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AD61F1" w:rsidRDefault="00F81C91" w:rsidP="008207D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AD61F1">
        <w:rPr>
          <w:rFonts w:ascii="Arial" w:hAnsi="Arial" w:cs="Arial"/>
          <w:sz w:val="22"/>
          <w:szCs w:val="22"/>
        </w:rPr>
        <w:t xml:space="preserve"> </w:t>
      </w:r>
      <w:r w:rsidR="00214781" w:rsidRPr="00AD61F1">
        <w:rPr>
          <w:rFonts w:ascii="Arial" w:hAnsi="Arial" w:cs="Arial"/>
          <w:sz w:val="22"/>
          <w:szCs w:val="22"/>
        </w:rPr>
        <w:t>(Rapor No: 20</w:t>
      </w:r>
      <w:proofErr w:type="gramStart"/>
      <w:r w:rsidR="00214781" w:rsidRPr="00AD61F1">
        <w:rPr>
          <w:rFonts w:ascii="Arial" w:hAnsi="Arial" w:cs="Arial"/>
          <w:sz w:val="22"/>
          <w:szCs w:val="22"/>
        </w:rPr>
        <w:t>….</w:t>
      </w:r>
      <w:proofErr w:type="gramEnd"/>
      <w:r w:rsidR="00214781" w:rsidRPr="00AD61F1">
        <w:rPr>
          <w:rFonts w:ascii="Arial" w:hAnsi="Arial" w:cs="Arial"/>
          <w:sz w:val="22"/>
          <w:szCs w:val="22"/>
        </w:rPr>
        <w:t>/….) (Yıl/No)</w:t>
      </w:r>
    </w:p>
    <w:tbl>
      <w:tblPr>
        <w:tblW w:w="1020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3"/>
        <w:gridCol w:w="7114"/>
      </w:tblGrid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Harcama Birimi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Bütçe Tertibi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İhale Türü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Yasal Dayanağı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8D9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6578D9" w:rsidRPr="00AD61F1" w:rsidRDefault="006578D9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İhale Kayıt No</w:t>
            </w:r>
          </w:p>
        </w:tc>
        <w:tc>
          <w:tcPr>
            <w:tcW w:w="7114" w:type="dxa"/>
            <w:shd w:val="clear" w:color="auto" w:fill="auto"/>
          </w:tcPr>
          <w:p w:rsidR="006578D9" w:rsidRPr="00AD61F1" w:rsidRDefault="006578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İşin Adı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Yaklaşık Maliyeti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A42863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Ön Yeterlilik/</w:t>
            </w:r>
            <w:r w:rsidR="00BA7E14" w:rsidRPr="00AD61F1">
              <w:rPr>
                <w:rFonts w:ascii="Arial" w:hAnsi="Arial" w:cs="Arial"/>
                <w:sz w:val="22"/>
                <w:szCs w:val="22"/>
              </w:rPr>
              <w:t>İhale Tarihi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İhale Bedeli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En Avantajlı 1. Teklif Sahibi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E14" w:rsidRPr="00AD61F1" w:rsidTr="00AD61F1">
        <w:trPr>
          <w:trHeight w:val="340"/>
        </w:trPr>
        <w:tc>
          <w:tcPr>
            <w:tcW w:w="3093" w:type="dxa"/>
            <w:shd w:val="clear" w:color="auto" w:fill="auto"/>
            <w:vAlign w:val="center"/>
          </w:tcPr>
          <w:p w:rsidR="00BA7E14" w:rsidRPr="00AD61F1" w:rsidRDefault="00BA7E14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En Avantajlı 2. Teklif Sahibi</w:t>
            </w:r>
          </w:p>
        </w:tc>
        <w:tc>
          <w:tcPr>
            <w:tcW w:w="7114" w:type="dxa"/>
            <w:shd w:val="clear" w:color="auto" w:fill="auto"/>
          </w:tcPr>
          <w:p w:rsidR="00BA7E14" w:rsidRPr="00AD61F1" w:rsidRDefault="00BA7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87E" w:rsidRPr="00AD61F1" w:rsidRDefault="00571C52" w:rsidP="00571C52">
      <w:pPr>
        <w:jc w:val="center"/>
        <w:rPr>
          <w:rFonts w:ascii="Arial" w:hAnsi="Arial" w:cs="Arial"/>
          <w:sz w:val="22"/>
          <w:szCs w:val="22"/>
        </w:rPr>
      </w:pPr>
      <w:r w:rsidRPr="00AD61F1">
        <w:rPr>
          <w:rFonts w:ascii="Arial" w:hAnsi="Arial" w:cs="Arial"/>
          <w:sz w:val="22"/>
          <w:szCs w:val="22"/>
        </w:rPr>
        <w:t>TESPİT EDİLEN EK</w:t>
      </w:r>
      <w:r w:rsidR="008207D4" w:rsidRPr="00AD61F1">
        <w:rPr>
          <w:rFonts w:ascii="Arial" w:hAnsi="Arial" w:cs="Arial"/>
          <w:sz w:val="22"/>
          <w:szCs w:val="22"/>
        </w:rPr>
        <w:t>S</w:t>
      </w:r>
      <w:r w:rsidRPr="00AD61F1">
        <w:rPr>
          <w:rFonts w:ascii="Arial" w:hAnsi="Arial" w:cs="Arial"/>
          <w:sz w:val="22"/>
          <w:szCs w:val="22"/>
        </w:rPr>
        <w:t>İKLİKLER</w:t>
      </w:r>
    </w:p>
    <w:tbl>
      <w:tblPr>
        <w:tblW w:w="1020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2525"/>
        <w:gridCol w:w="7114"/>
      </w:tblGrid>
      <w:tr w:rsidR="00C855C0" w:rsidRPr="00AD61F1" w:rsidTr="00AD61F1">
        <w:trPr>
          <w:trHeight w:val="792"/>
        </w:trPr>
        <w:tc>
          <w:tcPr>
            <w:tcW w:w="568" w:type="dxa"/>
            <w:vMerge w:val="restart"/>
            <w:shd w:val="clear" w:color="auto" w:fill="auto"/>
          </w:tcPr>
          <w:p w:rsidR="00C855C0" w:rsidRPr="00AD61F1" w:rsidRDefault="00C855C0" w:rsidP="00020D1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855C0" w:rsidRPr="00AD61F1" w:rsidRDefault="00C855C0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İncelenen Belge</w:t>
            </w:r>
          </w:p>
        </w:tc>
        <w:tc>
          <w:tcPr>
            <w:tcW w:w="7114" w:type="dxa"/>
            <w:shd w:val="clear" w:color="auto" w:fill="auto"/>
          </w:tcPr>
          <w:p w:rsidR="00C855C0" w:rsidRPr="00AD61F1" w:rsidRDefault="00C85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5C0" w:rsidRPr="00AD61F1" w:rsidRDefault="00C85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5C0" w:rsidRPr="00AD61F1" w:rsidTr="00AD61F1">
        <w:trPr>
          <w:trHeight w:val="792"/>
        </w:trPr>
        <w:tc>
          <w:tcPr>
            <w:tcW w:w="568" w:type="dxa"/>
            <w:vMerge/>
            <w:shd w:val="clear" w:color="auto" w:fill="auto"/>
            <w:vAlign w:val="center"/>
          </w:tcPr>
          <w:p w:rsidR="00C855C0" w:rsidRPr="00AD61F1" w:rsidRDefault="00C855C0" w:rsidP="00D45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C855C0" w:rsidRPr="00AD61F1" w:rsidRDefault="00C855C0" w:rsidP="00020D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7114" w:type="dxa"/>
            <w:shd w:val="clear" w:color="auto" w:fill="auto"/>
          </w:tcPr>
          <w:p w:rsidR="00C855C0" w:rsidRPr="00AD61F1" w:rsidRDefault="00C85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5C0" w:rsidRPr="00AD61F1" w:rsidRDefault="00C85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5C0" w:rsidRPr="00AD61F1" w:rsidTr="00AD61F1">
        <w:trPr>
          <w:trHeight w:val="792"/>
        </w:trPr>
        <w:tc>
          <w:tcPr>
            <w:tcW w:w="568" w:type="dxa"/>
            <w:vMerge/>
            <w:shd w:val="clear" w:color="auto" w:fill="auto"/>
            <w:vAlign w:val="center"/>
          </w:tcPr>
          <w:p w:rsidR="00C855C0" w:rsidRPr="00AD61F1" w:rsidRDefault="00C855C0" w:rsidP="00D45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C855C0" w:rsidRPr="00AD61F1" w:rsidRDefault="00C855C0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Yasal Dayanağı</w:t>
            </w:r>
          </w:p>
        </w:tc>
        <w:tc>
          <w:tcPr>
            <w:tcW w:w="7114" w:type="dxa"/>
            <w:shd w:val="clear" w:color="auto" w:fill="auto"/>
          </w:tcPr>
          <w:p w:rsidR="009D277B" w:rsidRPr="00AD61F1" w:rsidRDefault="009D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5C0" w:rsidRPr="00AD61F1" w:rsidTr="00AD61F1">
        <w:trPr>
          <w:trHeight w:val="792"/>
        </w:trPr>
        <w:tc>
          <w:tcPr>
            <w:tcW w:w="568" w:type="dxa"/>
            <w:vMerge/>
            <w:shd w:val="clear" w:color="auto" w:fill="auto"/>
            <w:vAlign w:val="center"/>
          </w:tcPr>
          <w:p w:rsidR="00C855C0" w:rsidRPr="00AD61F1" w:rsidRDefault="00C855C0" w:rsidP="00D45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C855C0" w:rsidRPr="00AD61F1" w:rsidRDefault="00C855C0" w:rsidP="00020D1F">
            <w:pPr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Değerlendirme</w:t>
            </w:r>
          </w:p>
        </w:tc>
        <w:tc>
          <w:tcPr>
            <w:tcW w:w="7114" w:type="dxa"/>
            <w:shd w:val="clear" w:color="auto" w:fill="auto"/>
          </w:tcPr>
          <w:p w:rsidR="00C855C0" w:rsidRPr="00AD61F1" w:rsidRDefault="00C85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543" w:rsidRPr="00AD61F1" w:rsidRDefault="008C4543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F6A6F" w:rsidRPr="00AD61F1" w:rsidTr="00AD61F1">
        <w:trPr>
          <w:trHeight w:val="123"/>
        </w:trPr>
        <w:tc>
          <w:tcPr>
            <w:tcW w:w="10207" w:type="dxa"/>
          </w:tcPr>
          <w:p w:rsidR="002F6A6F" w:rsidRPr="00AD61F1" w:rsidRDefault="002F6A6F" w:rsidP="008207D4">
            <w:pPr>
              <w:spacing w:before="120" w:after="12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GENEL DEĞERLENDİRME</w:t>
            </w:r>
          </w:p>
        </w:tc>
      </w:tr>
      <w:tr w:rsidR="002F6A6F" w:rsidRPr="00AD61F1" w:rsidTr="00AD61F1">
        <w:trPr>
          <w:trHeight w:val="123"/>
        </w:trPr>
        <w:tc>
          <w:tcPr>
            <w:tcW w:w="10207" w:type="dxa"/>
          </w:tcPr>
          <w:p w:rsidR="002F6A6F" w:rsidRPr="00AD61F1" w:rsidRDefault="002F6A6F" w:rsidP="00020D1F">
            <w:pPr>
              <w:spacing w:before="120" w:after="120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AD61F1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Yürürlükte olan Damga Vergisi Kanunu ve Tebliğlerinde belirtilen oranlarda</w:t>
            </w:r>
            <w:r w:rsidR="00E40EF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yüklenici firma tarafından</w:t>
            </w:r>
            <w:r w:rsidRPr="00AD61F1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81175B" w:rsidRPr="00AD61F1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rFonts w:ascii="Arial" w:hAnsi="Arial" w:cs="Arial"/>
                <w:bCs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İhale</w:t>
            </w:r>
            <w:r w:rsidRPr="00AD6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61F1">
              <w:rPr>
                <w:rFonts w:ascii="Arial" w:hAnsi="Arial" w:cs="Arial"/>
                <w:bCs/>
                <w:sz w:val="22"/>
                <w:szCs w:val="22"/>
              </w:rPr>
              <w:t>kararına yönelik damga vergisinin zamanında</w:t>
            </w:r>
            <w:r w:rsidR="00E40EF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ödenmesinin sağlanması.</w:t>
            </w:r>
          </w:p>
          <w:p w:rsidR="00361968" w:rsidRPr="00AD61F1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rFonts w:ascii="Arial" w:hAnsi="Arial" w:cs="Arial"/>
                <w:bCs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Sözleşmeye İlişkin Damga Vergisinin tahsil edilmesinin sağlanması.</w:t>
            </w:r>
          </w:p>
          <w:p w:rsidR="002F6A6F" w:rsidRPr="00AD61F1" w:rsidRDefault="00666A7A" w:rsidP="00020D1F">
            <w:pPr>
              <w:spacing w:before="120" w:after="120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40EF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>Kamu İhale Kurum Payı:</w:t>
            </w:r>
            <w:r w:rsidR="009F08F4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4734 sayılı Kanun kapsamında yapılan</w:t>
            </w:r>
            <w:r w:rsidR="009F08F4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ve Kanunda belirtilen miktarı aşan sözleşmelerde</w:t>
            </w:r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yüklenici tarafından ödenm</w:t>
            </w:r>
            <w:r w:rsidR="0067705D" w:rsidRPr="00AD61F1">
              <w:rPr>
                <w:rFonts w:ascii="Arial" w:hAnsi="Arial" w:cs="Arial"/>
                <w:bCs/>
                <w:sz w:val="22"/>
                <w:szCs w:val="22"/>
              </w:rPr>
              <w:t xml:space="preserve">esi gereken </w:t>
            </w:r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sözleşme bedelinin </w:t>
            </w:r>
            <w:proofErr w:type="spellStart"/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>onbinde</w:t>
            </w:r>
            <w:proofErr w:type="spellEnd"/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beşi tutarındaki Kamu İhale Kurum payının Kurum hesabına yattığına dair makbuzun sözleşme imzalanmadan önce alınması hususuna dikkat edilmesi önerilmektedir.</w:t>
            </w:r>
          </w:p>
          <w:p w:rsidR="002F6A6F" w:rsidRPr="00AD61F1" w:rsidRDefault="00666A7A" w:rsidP="00AC1805">
            <w:pPr>
              <w:ind w:left="284"/>
              <w:jc w:val="both"/>
              <w:rPr>
                <w:rFonts w:ascii="Arial" w:eastAsia="SimSun" w:hAnsi="Arial" w:cs="Arial"/>
                <w:strike/>
                <w:sz w:val="22"/>
                <w:szCs w:val="22"/>
                <w:lang w:eastAsia="zh-CN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67705D" w:rsidRPr="00AD61F1">
              <w:rPr>
                <w:rFonts w:ascii="Arial" w:hAnsi="Arial" w:cs="Arial"/>
                <w:bCs/>
                <w:sz w:val="22"/>
                <w:szCs w:val="22"/>
              </w:rPr>
              <w:t>İhale</w:t>
            </w:r>
            <w:r w:rsidR="009F08F4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konusu alımın</w:t>
            </w:r>
            <w:r w:rsidR="0067705D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türüne göre</w:t>
            </w:r>
            <w:r w:rsidR="009F08F4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705D" w:rsidRPr="00AD61F1">
              <w:rPr>
                <w:rFonts w:ascii="Arial" w:hAnsi="Arial" w:cs="Arial"/>
                <w:bCs/>
                <w:sz w:val="22"/>
                <w:szCs w:val="22"/>
              </w:rPr>
              <w:t xml:space="preserve">Katma Değer Vergisi Mevzuatı gereğince Katma Değer Vergisi </w:t>
            </w:r>
            <w:proofErr w:type="spellStart"/>
            <w:r w:rsidR="0067705D" w:rsidRPr="00AD61F1">
              <w:rPr>
                <w:rFonts w:ascii="Arial" w:hAnsi="Arial" w:cs="Arial"/>
                <w:bCs/>
                <w:sz w:val="22"/>
                <w:szCs w:val="22"/>
              </w:rPr>
              <w:t>Tevkifatının</w:t>
            </w:r>
            <w:proofErr w:type="spellEnd"/>
            <w:r w:rsidR="0067705D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yapılması.</w:t>
            </w:r>
            <w:r w:rsidR="002F6A6F" w:rsidRPr="00AD61F1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:rsidR="002F6A6F" w:rsidRPr="00AD61F1" w:rsidRDefault="00666A7A" w:rsidP="00AC1805">
            <w:pPr>
              <w:ind w:left="284"/>
              <w:jc w:val="both"/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</w:pPr>
            <w:r w:rsidRPr="00AD61F1">
              <w:rPr>
                <w:rFonts w:ascii="Arial" w:eastAsia="SimSun" w:hAnsi="Arial" w:cs="Arial"/>
                <w:sz w:val="22"/>
                <w:szCs w:val="22"/>
                <w:lang w:eastAsia="zh-CN"/>
              </w:rPr>
              <w:lastRenderedPageBreak/>
              <w:t>4.</w:t>
            </w:r>
            <w:r w:rsidRPr="00AD61F1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 </w:t>
            </w:r>
            <w:r w:rsidR="0067705D" w:rsidRPr="00AD61F1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İhale</w:t>
            </w:r>
            <w:r w:rsidR="009F08F4" w:rsidRPr="00AD61F1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 konusu alımın</w:t>
            </w:r>
            <w:r w:rsidR="0067705D" w:rsidRPr="00AD61F1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 türüne göre Gelir Vergisi Kanununda belirtilen oranda </w:t>
            </w:r>
            <w:r w:rsidR="0067705D"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 xml:space="preserve">Gelir Vergisi </w:t>
            </w:r>
            <w:proofErr w:type="spellStart"/>
            <w:r w:rsidR="0067705D"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Tevkifatının</w:t>
            </w:r>
            <w:proofErr w:type="spellEnd"/>
            <w:r w:rsidR="00C42188"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 xml:space="preserve"> yapılması</w:t>
            </w:r>
            <w:r w:rsidR="00020D1F"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.</w:t>
            </w:r>
            <w:r w:rsidR="0067705D"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 xml:space="preserve"> </w:t>
            </w:r>
          </w:p>
          <w:p w:rsidR="002F6A6F" w:rsidRPr="00AD61F1" w:rsidRDefault="00666A7A" w:rsidP="00AC1805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5.</w:t>
            </w:r>
            <w:r w:rsidR="002F6A6F" w:rsidRPr="00AD6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A6F" w:rsidRPr="00AD61F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proofErr w:type="gramStart"/>
            <w:r w:rsidR="00C42188" w:rsidRPr="00AD61F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proofErr w:type="gramEnd"/>
            <w:r w:rsidR="002F6A6F" w:rsidRPr="00AD61F1">
              <w:rPr>
                <w:rFonts w:ascii="Arial" w:hAnsi="Arial" w:cs="Arial"/>
                <w:i/>
                <w:sz w:val="22"/>
                <w:szCs w:val="22"/>
              </w:rPr>
              <w:t xml:space="preserve"> Yılı Programının Uygulanması, Koordinasyonu</w:t>
            </w:r>
            <w:r w:rsidR="00361968" w:rsidRPr="00AD61F1">
              <w:rPr>
                <w:rFonts w:ascii="Arial" w:hAnsi="Arial" w:cs="Arial"/>
                <w:i/>
                <w:sz w:val="22"/>
                <w:szCs w:val="22"/>
              </w:rPr>
              <w:t xml:space="preserve"> Ve İzlenmesine Dair Karar:</w:t>
            </w:r>
          </w:p>
          <w:p w:rsidR="002F6A6F" w:rsidRPr="00AD61F1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l) Yatırım Programında yer alan işlerden </w:t>
            </w:r>
            <w:proofErr w:type="gramStart"/>
            <w:r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>sari</w:t>
            </w:r>
            <w:proofErr w:type="gramEnd"/>
            <w:r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ihaleli projelerin sözleşme bedeli</w:t>
            </w:r>
            <w:r w:rsidR="008E6BBD"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sözleşmenin </w:t>
            </w:r>
            <w:r w:rsidR="00361968"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ab/>
            </w:r>
            <w:r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imzalanmasını müteakip proje sahibi kuruluşlar tarafından 30 gün içerisinde </w:t>
            </w:r>
            <w:r w:rsidR="008E6BBD"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>Kalkınma Bakanlığına</w:t>
            </w:r>
            <w:r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61968"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ab/>
            </w:r>
            <w:r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>bildirilir. İlgili proje maliyetleri, sözleşme bedelleri doğrultusunda takip eden yıl Yatırım Programında revize edilir.</w:t>
            </w:r>
          </w:p>
          <w:p w:rsidR="002F6A6F" w:rsidRPr="00AD61F1" w:rsidRDefault="00666A7A" w:rsidP="00AC1805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6</w:t>
            </w:r>
            <w:r w:rsidR="008E6BBD" w:rsidRPr="00AD61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25CD5" w:rsidRPr="00AD61F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2F6A6F"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6A6F" w:rsidRPr="00AD61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Gıda, Tarım ve Hayvancılık Bakanlığı Ön Mali Kontrol İşlemleri Yönergesi gereği</w:t>
            </w:r>
            <w:r w:rsidR="002F6A6F"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AD61F1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Sözleşme, </w:t>
            </w:r>
          </w:p>
          <w:p w:rsidR="002F6A6F" w:rsidRPr="00AD61F1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Sözleşme imzalamadan önce istekli tarafından yatırılan damga vergisinin tahsil edildiğine ilişkin belge, </w:t>
            </w:r>
          </w:p>
          <w:p w:rsidR="002F6A6F" w:rsidRPr="00AD61F1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Sözleşme imzalanmadan önce istekli tarafından yatırılan KİK payının tahsil edildiğine ilişkin belge, </w:t>
            </w:r>
          </w:p>
          <w:p w:rsidR="002F6A6F" w:rsidRPr="00AD61F1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Kesin Teminata ilişkin alındının örneği, </w:t>
            </w:r>
          </w:p>
          <w:p w:rsidR="002F6A6F" w:rsidRPr="00AD61F1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Yapım işlerinde sözleşmede öngörülmeyen iş artışının zorunlu hale gelmesi ve bu artışın müteahhidine </w:t>
            </w:r>
            <w:r w:rsidR="00361968" w:rsidRPr="00AD61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yaptırılması halinde buna ilişkin onay belgesi ve yaklaşık maliyet hesap cetveli ile ek kesin teminata </w:t>
            </w:r>
            <w:r w:rsidR="00361968" w:rsidRPr="00AD61F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AD61F1">
              <w:rPr>
                <w:rFonts w:ascii="Arial" w:hAnsi="Arial" w:cs="Arial"/>
                <w:color w:val="000000"/>
                <w:sz w:val="22"/>
                <w:szCs w:val="22"/>
              </w:rPr>
              <w:t xml:space="preserve">ilişkin belge, </w:t>
            </w:r>
          </w:p>
          <w:p w:rsidR="002F6A6F" w:rsidRPr="00AD61F1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AD61F1">
              <w:rPr>
                <w:rFonts w:ascii="Arial" w:hAnsi="Arial" w:cs="Arial"/>
                <w:bCs/>
                <w:sz w:val="22"/>
                <w:szCs w:val="22"/>
              </w:rPr>
              <w:t xml:space="preserve">Sözleşmelerin devri halinde devir sözleşmesi. </w:t>
            </w:r>
          </w:p>
          <w:p w:rsidR="00F73BAD" w:rsidRPr="00AD61F1" w:rsidRDefault="002F6A6F" w:rsidP="00020D1F">
            <w:pPr>
              <w:spacing w:before="120" w:after="120"/>
              <w:ind w:left="284"/>
              <w:jc w:val="both"/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</w:pPr>
            <w:r w:rsidRPr="00AD61F1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 </w:t>
            </w:r>
            <w:r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B-) ÖN MALİ KONTROL AŞAMASINDA DEĞERLENDİRME DIŞI BIRAKILAN HUSUSLAR</w:t>
            </w:r>
          </w:p>
          <w:p w:rsidR="00CE46DD" w:rsidRPr="00AD61F1" w:rsidRDefault="00CE46DD" w:rsidP="00020D1F">
            <w:pPr>
              <w:spacing w:before="120" w:after="120"/>
              <w:ind w:left="284"/>
              <w:jc w:val="both"/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</w:pPr>
            <w:r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Kontrole tabi tutulan ihalede, teknik bilgi gerektiren hususlarda inceleme yapılamamıştır</w:t>
            </w:r>
            <w:r w:rsidR="00994C7A" w:rsidRPr="00AD61F1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.</w:t>
            </w:r>
            <w:r w:rsidR="009A2793" w:rsidRPr="00AD61F1">
              <w:rPr>
                <w:rFonts w:ascii="Arial" w:eastAsia="SimSun" w:hAnsi="Arial" w:cs="Arial"/>
                <w:bCs/>
                <w:sz w:val="22"/>
                <w:szCs w:val="22"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150" w:tblpY="166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8"/>
        <w:gridCol w:w="2350"/>
        <w:gridCol w:w="2551"/>
        <w:gridCol w:w="2569"/>
      </w:tblGrid>
      <w:tr w:rsidR="00020D1F" w:rsidRPr="00AD61F1" w:rsidTr="00AD61F1">
        <w:trPr>
          <w:trHeight w:val="57"/>
        </w:trPr>
        <w:tc>
          <w:tcPr>
            <w:tcW w:w="5078" w:type="dxa"/>
            <w:gridSpan w:val="2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KONTROL EDEN</w:t>
            </w:r>
          </w:p>
        </w:tc>
        <w:tc>
          <w:tcPr>
            <w:tcW w:w="2569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ONAYLAYAN</w:t>
            </w:r>
          </w:p>
        </w:tc>
      </w:tr>
      <w:tr w:rsidR="00020D1F" w:rsidRPr="00AD61F1" w:rsidTr="00AD61F1">
        <w:trPr>
          <w:trHeight w:val="57"/>
        </w:trPr>
        <w:tc>
          <w:tcPr>
            <w:tcW w:w="5078" w:type="dxa"/>
            <w:gridSpan w:val="2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61F1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  <w:r w:rsidRPr="00AD61F1">
              <w:rPr>
                <w:rFonts w:ascii="Arial" w:hAnsi="Arial" w:cs="Arial"/>
                <w:sz w:val="22"/>
                <w:szCs w:val="22"/>
              </w:rPr>
              <w:t>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61F1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  <w:r w:rsidRPr="00AD61F1">
              <w:rPr>
                <w:rFonts w:ascii="Arial" w:hAnsi="Arial" w:cs="Arial"/>
                <w:sz w:val="22"/>
                <w:szCs w:val="22"/>
              </w:rPr>
              <w:t>/…/……</w:t>
            </w:r>
          </w:p>
        </w:tc>
        <w:tc>
          <w:tcPr>
            <w:tcW w:w="2569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61F1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  <w:r w:rsidRPr="00AD61F1">
              <w:rPr>
                <w:rFonts w:ascii="Arial" w:hAnsi="Arial" w:cs="Arial"/>
                <w:sz w:val="22"/>
                <w:szCs w:val="22"/>
              </w:rPr>
              <w:t>/…/……</w:t>
            </w:r>
          </w:p>
        </w:tc>
      </w:tr>
      <w:tr w:rsidR="00020D1F" w:rsidRPr="00AD61F1" w:rsidTr="00AD61F1">
        <w:trPr>
          <w:trHeight w:val="483"/>
        </w:trPr>
        <w:tc>
          <w:tcPr>
            <w:tcW w:w="2728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D1F" w:rsidRPr="00AD61F1" w:rsidTr="00AD61F1">
        <w:trPr>
          <w:trHeight w:val="454"/>
        </w:trPr>
        <w:tc>
          <w:tcPr>
            <w:tcW w:w="2728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2569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</w:tr>
      <w:tr w:rsidR="00020D1F" w:rsidRPr="00AD61F1" w:rsidTr="00AD61F1">
        <w:trPr>
          <w:trHeight w:val="454"/>
        </w:trPr>
        <w:tc>
          <w:tcPr>
            <w:tcW w:w="2728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Unvanı</w:t>
            </w:r>
          </w:p>
        </w:tc>
        <w:tc>
          <w:tcPr>
            <w:tcW w:w="2569" w:type="dxa"/>
            <w:shd w:val="clear" w:color="auto" w:fill="auto"/>
          </w:tcPr>
          <w:p w:rsidR="00020D1F" w:rsidRPr="00AD61F1" w:rsidRDefault="00020D1F" w:rsidP="00AD61F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1F1">
              <w:rPr>
                <w:rFonts w:ascii="Arial" w:hAnsi="Arial" w:cs="Arial"/>
                <w:sz w:val="22"/>
                <w:szCs w:val="22"/>
              </w:rPr>
              <w:t>Unvanı</w:t>
            </w:r>
          </w:p>
        </w:tc>
      </w:tr>
    </w:tbl>
    <w:p w:rsidR="00C44EAE" w:rsidRPr="00AD61F1" w:rsidRDefault="00C44EAE" w:rsidP="00020D1F">
      <w:pPr>
        <w:spacing w:before="120" w:after="120"/>
        <w:rPr>
          <w:rFonts w:ascii="Arial" w:hAnsi="Arial" w:cs="Arial"/>
          <w:vanish/>
          <w:sz w:val="22"/>
          <w:szCs w:val="22"/>
        </w:rPr>
      </w:pPr>
    </w:p>
    <w:p w:rsidR="00020D1F" w:rsidRPr="00AD61F1" w:rsidRDefault="00020D1F">
      <w:pPr>
        <w:spacing w:before="120" w:after="120"/>
        <w:rPr>
          <w:rFonts w:ascii="Arial" w:hAnsi="Arial" w:cs="Arial"/>
          <w:sz w:val="22"/>
          <w:szCs w:val="22"/>
        </w:rPr>
      </w:pPr>
    </w:p>
    <w:sectPr w:rsidR="00020D1F" w:rsidRPr="00AD61F1" w:rsidSect="00AC1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17" w:rsidRDefault="004E4F17">
      <w:r>
        <w:separator/>
      </w:r>
    </w:p>
  </w:endnote>
  <w:endnote w:type="continuationSeparator" w:id="0">
    <w:p w:rsidR="004E4F17" w:rsidRDefault="004E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E6" w:rsidRDefault="007516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E6" w:rsidRDefault="007516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E6" w:rsidRDefault="007516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17" w:rsidRDefault="004E4F17">
      <w:r>
        <w:separator/>
      </w:r>
    </w:p>
  </w:footnote>
  <w:footnote w:type="continuationSeparator" w:id="0">
    <w:p w:rsidR="004E4F17" w:rsidRDefault="004E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E6" w:rsidRDefault="007516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253"/>
      <w:gridCol w:w="1984"/>
      <w:gridCol w:w="2117"/>
    </w:tblGrid>
    <w:tr w:rsidR="00AD61F1" w:rsidRPr="00AD61F1" w:rsidTr="007516E6">
      <w:trPr>
        <w:trHeight w:val="316"/>
      </w:trPr>
      <w:tc>
        <w:tcPr>
          <w:tcW w:w="1843" w:type="dxa"/>
          <w:vMerge w:val="restart"/>
          <w:vAlign w:val="center"/>
        </w:tcPr>
        <w:p w:rsidR="00AD61F1" w:rsidRPr="00AD61F1" w:rsidRDefault="00AD61F1" w:rsidP="007516E6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eastAsia="Calibri"/>
              <w:noProof/>
              <w:sz w:val="22"/>
              <w:szCs w:val="22"/>
              <w:lang w:eastAsia="en-US"/>
            </w:rPr>
          </w:pPr>
          <w:r w:rsidRPr="00AD61F1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337878C0" wp14:editId="2FBD2CA7">
                <wp:extent cx="952500" cy="809949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27" cy="833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 w:rsidRPr="00AD61F1">
            <w:rPr>
              <w:rFonts w:ascii="Arial" w:eastAsia="Calibri" w:hAnsi="Arial" w:cs="Arial"/>
              <w:b/>
              <w:bCs/>
              <w:noProof/>
              <w:lang w:eastAsia="x-none"/>
            </w:rPr>
            <w:t>ELAZIĞ</w:t>
          </w:r>
          <w:r w:rsidRPr="00AD61F1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İL TARIM VE </w:t>
          </w:r>
          <w:r w:rsidRPr="00AD61F1">
            <w:rPr>
              <w:rFonts w:ascii="Arial" w:eastAsia="Calibri" w:hAnsi="Arial" w:cs="Arial"/>
              <w:b/>
              <w:bCs/>
              <w:noProof/>
              <w:lang w:eastAsia="x-none"/>
            </w:rPr>
            <w:t>ORMAN</w:t>
          </w:r>
          <w:r w:rsidRPr="00AD61F1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MÜDÜRLÜĞÜ</w:t>
          </w:r>
        </w:p>
        <w:p w:rsidR="00AD61F1" w:rsidRPr="00AD61F1" w:rsidRDefault="00AD61F1" w:rsidP="00AD61F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lang w:eastAsia="x-none"/>
            </w:rPr>
            <w:t>ÖN MALİ KONTROL RAPOR</w:t>
          </w:r>
          <w:r w:rsidRPr="00AD61F1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AD61F1" w:rsidRPr="00AD61F1" w:rsidRDefault="00AD61F1" w:rsidP="00AD61F1">
          <w:pPr>
            <w:spacing w:line="276" w:lineRule="auto"/>
            <w:rPr>
              <w:rFonts w:ascii="Arial" w:eastAsia="Calibri" w:hAnsi="Arial" w:cs="Arial"/>
              <w:b/>
              <w:bCs/>
              <w:noProof/>
              <w:lang w:eastAsia="en-US"/>
            </w:rPr>
          </w:pPr>
          <w:r w:rsidRPr="00AD61F1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Dokuman No</w:t>
          </w:r>
        </w:p>
      </w:tc>
      <w:tc>
        <w:tcPr>
          <w:tcW w:w="2117" w:type="dxa"/>
          <w:vAlign w:val="center"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Cs/>
              <w:noProof/>
              <w:color w:val="5A5A5A"/>
              <w:lang w:eastAsia="en-US"/>
            </w:rPr>
          </w:pPr>
          <w:r w:rsidRPr="00AD61F1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TO</w:t>
          </w:r>
          <w:r w:rsidRPr="00AD61F1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B.İKS</w:t>
          </w:r>
          <w:r w:rsidRPr="00AD61F1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.</w:t>
          </w:r>
          <w:r w:rsidRPr="00AD61F1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FRM</w:t>
          </w:r>
          <w:r w:rsidRPr="00AD61F1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2</w:t>
          </w:r>
          <w:r w:rsidRPr="00AD61F1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4</w:t>
          </w:r>
        </w:p>
      </w:tc>
    </w:tr>
    <w:tr w:rsidR="00AD61F1" w:rsidRPr="00AD61F1" w:rsidTr="00AD61F1">
      <w:trPr>
        <w:trHeight w:val="316"/>
      </w:trPr>
      <w:tc>
        <w:tcPr>
          <w:tcW w:w="184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t>Revizyon No</w:t>
          </w:r>
        </w:p>
      </w:tc>
      <w:tc>
        <w:tcPr>
          <w:tcW w:w="2117" w:type="dxa"/>
          <w:vAlign w:val="center"/>
        </w:tcPr>
        <w:p w:rsidR="00AD61F1" w:rsidRPr="00AD61F1" w:rsidRDefault="00AD61F1" w:rsidP="00AD61F1">
          <w:pPr>
            <w:jc w:val="center"/>
            <w:rPr>
              <w:rFonts w:ascii="Arial" w:eastAsia="Calibri" w:hAnsi="Arial" w:cs="Arial"/>
              <w:bCs/>
              <w:lang w:eastAsia="en-US"/>
            </w:rPr>
          </w:pPr>
          <w:r w:rsidRPr="00AD61F1">
            <w:rPr>
              <w:rFonts w:ascii="Arial" w:eastAsia="Calibri" w:hAnsi="Arial" w:cs="Arial"/>
              <w:bCs/>
              <w:noProof/>
              <w:lang w:eastAsia="en-US"/>
            </w:rPr>
            <w:t>000</w:t>
          </w:r>
        </w:p>
      </w:tc>
    </w:tr>
    <w:tr w:rsidR="00AD61F1" w:rsidRPr="00AD61F1" w:rsidTr="00AD61F1">
      <w:trPr>
        <w:trHeight w:val="316"/>
      </w:trPr>
      <w:tc>
        <w:tcPr>
          <w:tcW w:w="184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t>Revizyon Tarihi</w:t>
          </w:r>
        </w:p>
      </w:tc>
      <w:tc>
        <w:tcPr>
          <w:tcW w:w="2117" w:type="dxa"/>
          <w:vAlign w:val="center"/>
        </w:tcPr>
        <w:p w:rsidR="00AD61F1" w:rsidRPr="00AD61F1" w:rsidRDefault="00AD61F1" w:rsidP="00AD61F1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AD61F1">
            <w:rPr>
              <w:rFonts w:ascii="Arial" w:eastAsia="Calibri" w:hAnsi="Arial" w:cs="Arial"/>
              <w:bCs/>
              <w:noProof/>
              <w:lang w:eastAsia="en-US"/>
            </w:rPr>
            <w:t>29.01.2018</w:t>
          </w:r>
        </w:p>
      </w:tc>
    </w:tr>
    <w:tr w:rsidR="00AD61F1" w:rsidRPr="00AD61F1" w:rsidTr="00AD61F1">
      <w:trPr>
        <w:trHeight w:val="316"/>
      </w:trPr>
      <w:tc>
        <w:tcPr>
          <w:tcW w:w="184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D61F1">
            <w:rPr>
              <w:rFonts w:ascii="Arial" w:eastAsia="Calibri" w:hAnsi="Arial" w:cs="Arial"/>
              <w:noProof/>
              <w:lang w:eastAsia="en-US"/>
            </w:rPr>
            <w:t>Yürürlük Tarihi</w:t>
          </w:r>
        </w:p>
      </w:tc>
      <w:tc>
        <w:tcPr>
          <w:tcW w:w="2117" w:type="dxa"/>
          <w:vAlign w:val="center"/>
        </w:tcPr>
        <w:p w:rsidR="00AD61F1" w:rsidRPr="00AD61F1" w:rsidRDefault="00AD61F1" w:rsidP="00AD61F1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AD61F1">
            <w:rPr>
              <w:rFonts w:ascii="Arial" w:eastAsia="Calibri" w:hAnsi="Arial" w:cs="Arial"/>
              <w:bCs/>
              <w:noProof/>
              <w:lang w:eastAsia="en-US"/>
            </w:rPr>
            <w:t>05.02.2018</w:t>
          </w:r>
        </w:p>
      </w:tc>
    </w:tr>
    <w:tr w:rsidR="00AD61F1" w:rsidRPr="00AD61F1" w:rsidTr="00AD61F1">
      <w:trPr>
        <w:trHeight w:val="381"/>
      </w:trPr>
      <w:tc>
        <w:tcPr>
          <w:tcW w:w="184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253" w:type="dxa"/>
          <w:vMerge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4" w:type="dxa"/>
          <w:vAlign w:val="center"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AD61F1">
            <w:rPr>
              <w:rFonts w:ascii="Arial" w:eastAsia="Calibri" w:hAnsi="Arial" w:cs="Arial"/>
              <w:noProof/>
              <w:lang w:eastAsia="en-US"/>
            </w:rPr>
            <w:t>Sayfa Sayısı</w:t>
          </w:r>
        </w:p>
      </w:tc>
      <w:tc>
        <w:tcPr>
          <w:tcW w:w="2117" w:type="dxa"/>
          <w:vAlign w:val="center"/>
        </w:tcPr>
        <w:p w:rsidR="00AD61F1" w:rsidRPr="00AD61F1" w:rsidRDefault="00AD61F1" w:rsidP="00AD61F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noProof/>
              <w:color w:val="5A5A5A"/>
              <w:lang w:eastAsia="en-US"/>
            </w:rPr>
          </w:pP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instrText>PAGE  \* Arabic  \* MERGEFORMAT</w:instrText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 w:rsidR="007516E6"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t xml:space="preserve"> / </w:t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instrText>NUMPAGES  \* Arabic  \* MERGEFORMAT</w:instrText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 w:rsidR="007516E6">
            <w:rPr>
              <w:rFonts w:ascii="Arial" w:eastAsia="Calibri" w:hAnsi="Arial" w:cs="Arial"/>
              <w:noProof/>
              <w:color w:val="5A5A5A"/>
              <w:lang w:eastAsia="en-US"/>
            </w:rPr>
            <w:t>2</w:t>
          </w:r>
          <w:r w:rsidRPr="00AD61F1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E6" w:rsidRDefault="007516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9"/>
    <w:rsid w:val="00012B75"/>
    <w:rsid w:val="00020D1F"/>
    <w:rsid w:val="00025CD5"/>
    <w:rsid w:val="00030603"/>
    <w:rsid w:val="00041892"/>
    <w:rsid w:val="00070E15"/>
    <w:rsid w:val="000B4052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6639D"/>
    <w:rsid w:val="002B36A3"/>
    <w:rsid w:val="002C0E1C"/>
    <w:rsid w:val="002C5391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0324"/>
    <w:rsid w:val="00467038"/>
    <w:rsid w:val="00477078"/>
    <w:rsid w:val="00487659"/>
    <w:rsid w:val="0049361B"/>
    <w:rsid w:val="00494DB0"/>
    <w:rsid w:val="004A7422"/>
    <w:rsid w:val="004B4F1B"/>
    <w:rsid w:val="004C16CF"/>
    <w:rsid w:val="004C5B5E"/>
    <w:rsid w:val="004E4F17"/>
    <w:rsid w:val="004F15AE"/>
    <w:rsid w:val="00502C0B"/>
    <w:rsid w:val="00571C52"/>
    <w:rsid w:val="005D762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96F36"/>
    <w:rsid w:val="006A073E"/>
    <w:rsid w:val="006B34DC"/>
    <w:rsid w:val="006B6E29"/>
    <w:rsid w:val="006F38BF"/>
    <w:rsid w:val="007272DB"/>
    <w:rsid w:val="00732669"/>
    <w:rsid w:val="00736123"/>
    <w:rsid w:val="007516E6"/>
    <w:rsid w:val="007554D7"/>
    <w:rsid w:val="007849F2"/>
    <w:rsid w:val="00784F75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33E05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D61F1"/>
    <w:rsid w:val="00AF34B4"/>
    <w:rsid w:val="00B03BCA"/>
    <w:rsid w:val="00B2683E"/>
    <w:rsid w:val="00B71107"/>
    <w:rsid w:val="00B840DD"/>
    <w:rsid w:val="00BA00C2"/>
    <w:rsid w:val="00BA7E14"/>
    <w:rsid w:val="00BF1742"/>
    <w:rsid w:val="00BF30C3"/>
    <w:rsid w:val="00BF5E84"/>
    <w:rsid w:val="00BF6D8F"/>
    <w:rsid w:val="00C036E8"/>
    <w:rsid w:val="00C279CB"/>
    <w:rsid w:val="00C34ACE"/>
    <w:rsid w:val="00C42188"/>
    <w:rsid w:val="00C44EAE"/>
    <w:rsid w:val="00C46FF5"/>
    <w:rsid w:val="00C543DE"/>
    <w:rsid w:val="00C61DE5"/>
    <w:rsid w:val="00C62B8D"/>
    <w:rsid w:val="00C75E2C"/>
    <w:rsid w:val="00C77E31"/>
    <w:rsid w:val="00C855C0"/>
    <w:rsid w:val="00CD251E"/>
    <w:rsid w:val="00CD2AC0"/>
    <w:rsid w:val="00CE0DAB"/>
    <w:rsid w:val="00CE3B6C"/>
    <w:rsid w:val="00CE46DD"/>
    <w:rsid w:val="00CE61FD"/>
    <w:rsid w:val="00D019FA"/>
    <w:rsid w:val="00D06B93"/>
    <w:rsid w:val="00D21E64"/>
    <w:rsid w:val="00D45420"/>
    <w:rsid w:val="00D62FC5"/>
    <w:rsid w:val="00D734BB"/>
    <w:rsid w:val="00D75909"/>
    <w:rsid w:val="00D75DE9"/>
    <w:rsid w:val="00D82F99"/>
    <w:rsid w:val="00DB0E93"/>
    <w:rsid w:val="00DB565C"/>
    <w:rsid w:val="00DC01D7"/>
    <w:rsid w:val="00DD2052"/>
    <w:rsid w:val="00DD68D5"/>
    <w:rsid w:val="00E01587"/>
    <w:rsid w:val="00E2093F"/>
    <w:rsid w:val="00E40EFF"/>
    <w:rsid w:val="00E44046"/>
    <w:rsid w:val="00E568CA"/>
    <w:rsid w:val="00EA4DFD"/>
    <w:rsid w:val="00EC5B43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C8BF3"/>
  <w15:docId w15:val="{1A602790-702A-43AD-975C-751A68F9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3E367-C2D9-4486-93D5-31D2EA571141}"/>
</file>

<file path=customXml/itemProps2.xml><?xml version="1.0" encoding="utf-8"?>
<ds:datastoreItem xmlns:ds="http://schemas.openxmlformats.org/officeDocument/2006/customXml" ds:itemID="{A8E569F7-BFF1-4C26-999D-C8E48F7A43B3}"/>
</file>

<file path=customXml/itemProps3.xml><?xml version="1.0" encoding="utf-8"?>
<ds:datastoreItem xmlns:ds="http://schemas.openxmlformats.org/officeDocument/2006/customXml" ds:itemID="{AE0128E8-5F4F-4F02-8751-945CAAFFD030}"/>
</file>

<file path=customXml/itemProps4.xml><?xml version="1.0" encoding="utf-8"?>
<ds:datastoreItem xmlns:ds="http://schemas.openxmlformats.org/officeDocument/2006/customXml" ds:itemID="{9F7AEFCF-2DBE-43D2-95F1-1BC9B9CE2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Cumhur ÇETİNKAYA</cp:lastModifiedBy>
  <cp:revision>6</cp:revision>
  <cp:lastPrinted>2017-03-30T07:25:00Z</cp:lastPrinted>
  <dcterms:created xsi:type="dcterms:W3CDTF">2022-04-04T12:40:00Z</dcterms:created>
  <dcterms:modified xsi:type="dcterms:W3CDTF">2022-05-23T12:48:00Z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